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55A" w:rsidRPr="00BC455A" w:rsidRDefault="00BC455A" w:rsidP="00BC455A">
      <w:pPr>
        <w:tabs>
          <w:tab w:val="left" w:pos="1620"/>
        </w:tabs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 xml:space="preserve">Arianna De </w:t>
      </w:r>
      <w:proofErr w:type="spellStart"/>
      <w:r w:rsidRPr="00BC455A">
        <w:rPr>
          <w:rFonts w:ascii="Times New Roman" w:hAnsi="Times New Roman" w:cs="Times New Roman"/>
          <w:sz w:val="28"/>
          <w:szCs w:val="28"/>
        </w:rPr>
        <w:t>Benedictis</w:t>
      </w:r>
      <w:proofErr w:type="spellEnd"/>
      <w:r w:rsidRPr="00BC45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Matricola: 303471                                                                                                                               E-mail: </w:t>
      </w:r>
      <w:hyperlink r:id="rId6" w:history="1">
        <w:r w:rsidRPr="00BC455A">
          <w:rPr>
            <w:rStyle w:val="Collegamentoipertestuale"/>
            <w:rFonts w:ascii="Times New Roman" w:hAnsi="Times New Roman" w:cs="Times New Roman"/>
            <w:sz w:val="28"/>
            <w:szCs w:val="28"/>
          </w:rPr>
          <w:t>aryannaaa@hotmail.it</w:t>
        </w:r>
      </w:hyperlink>
    </w:p>
    <w:p w:rsidR="00BC455A" w:rsidRPr="00BC455A" w:rsidRDefault="00BC455A" w:rsidP="00BC455A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C455A" w:rsidRPr="00BC455A" w:rsidRDefault="00BC455A" w:rsidP="00BC455A">
      <w:pPr>
        <w:tabs>
          <w:tab w:val="left" w:pos="16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55A">
        <w:rPr>
          <w:rFonts w:ascii="Times New Roman" w:hAnsi="Times New Roman" w:cs="Times New Roman"/>
          <w:b/>
          <w:sz w:val="28"/>
          <w:szCs w:val="28"/>
        </w:rPr>
        <w:t xml:space="preserve">LE FASI </w:t>
      </w:r>
      <w:proofErr w:type="spellStart"/>
      <w:r w:rsidRPr="00BC455A">
        <w:rPr>
          <w:rFonts w:ascii="Times New Roman" w:hAnsi="Times New Roman" w:cs="Times New Roman"/>
          <w:b/>
          <w:sz w:val="28"/>
          <w:szCs w:val="28"/>
        </w:rPr>
        <w:t>DI</w:t>
      </w:r>
      <w:proofErr w:type="spellEnd"/>
      <w:r w:rsidRPr="00BC455A">
        <w:rPr>
          <w:rFonts w:ascii="Times New Roman" w:hAnsi="Times New Roman" w:cs="Times New Roman"/>
          <w:b/>
          <w:sz w:val="28"/>
          <w:szCs w:val="28"/>
        </w:rPr>
        <w:t xml:space="preserve"> COSTRUZIONE DEL QUESTIONARIO</w:t>
      </w:r>
    </w:p>
    <w:p w:rsidR="00BC455A" w:rsidRPr="00BC455A" w:rsidRDefault="00BC455A" w:rsidP="00BC455A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C455A" w:rsidRPr="00BC455A" w:rsidRDefault="00BC455A" w:rsidP="00BC455A">
      <w:pPr>
        <w:tabs>
          <w:tab w:val="left" w:pos="16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>La costruzione del questionar</w:t>
      </w:r>
      <w:r>
        <w:rPr>
          <w:rFonts w:ascii="Times New Roman" w:hAnsi="Times New Roman" w:cs="Times New Roman"/>
          <w:sz w:val="28"/>
          <w:szCs w:val="28"/>
        </w:rPr>
        <w:t>io procede secondo alcune fasi:</w:t>
      </w:r>
    </w:p>
    <w:p w:rsidR="00BC455A" w:rsidRPr="00BC455A" w:rsidRDefault="00BC455A" w:rsidP="00BC455A">
      <w:pPr>
        <w:numPr>
          <w:ilvl w:val="0"/>
          <w:numId w:val="1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 xml:space="preserve">La </w:t>
      </w:r>
      <w:hyperlink r:id="rId7" w:history="1">
        <w:r w:rsidRPr="001C6001">
          <w:rPr>
            <w:rStyle w:val="Collegamentoipertestuale"/>
            <w:rFonts w:ascii="Times New Roman" w:hAnsi="Times New Roman" w:cs="Times New Roman"/>
            <w:sz w:val="28"/>
            <w:szCs w:val="28"/>
          </w:rPr>
          <w:t>percezione</w:t>
        </w:r>
      </w:hyperlink>
      <w:r w:rsidRPr="00BC455A">
        <w:rPr>
          <w:rFonts w:ascii="Times New Roman" w:hAnsi="Times New Roman" w:cs="Times New Roman"/>
          <w:sz w:val="28"/>
          <w:szCs w:val="28"/>
        </w:rPr>
        <w:t xml:space="preserve"> dello scopo e del tema su cui è centrato il </w:t>
      </w:r>
      <w:hyperlink r:id="rId8" w:history="1">
        <w:r w:rsidRPr="00BC455A">
          <w:rPr>
            <w:rStyle w:val="Collegamentoipertestuale"/>
            <w:rFonts w:ascii="Times New Roman" w:hAnsi="Times New Roman" w:cs="Times New Roman"/>
            <w:sz w:val="28"/>
            <w:szCs w:val="28"/>
          </w:rPr>
          <w:t>questionario</w:t>
        </w:r>
      </w:hyperlink>
      <w:r w:rsidRPr="00BC455A">
        <w:rPr>
          <w:rFonts w:ascii="Times New Roman" w:hAnsi="Times New Roman" w:cs="Times New Roman"/>
          <w:sz w:val="28"/>
          <w:szCs w:val="28"/>
        </w:rPr>
        <w:t>, l’esplicitazione dei fattori, concetti e costrutti che intende rilevare e dei loro indicatori.</w:t>
      </w:r>
    </w:p>
    <w:p w:rsidR="00BC455A" w:rsidRPr="00BC455A" w:rsidRDefault="00BC455A" w:rsidP="00BC455A">
      <w:pPr>
        <w:numPr>
          <w:ilvl w:val="0"/>
          <w:numId w:val="1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 xml:space="preserve">La definizione delle </w:t>
      </w:r>
      <w:hyperlink r:id="rId9" w:history="1">
        <w:r w:rsidRPr="00BC455A">
          <w:rPr>
            <w:rStyle w:val="Collegamentoipertestuale"/>
            <w:rFonts w:ascii="Times New Roman" w:hAnsi="Times New Roman" w:cs="Times New Roman"/>
            <w:sz w:val="28"/>
            <w:szCs w:val="28"/>
          </w:rPr>
          <w:t>variabili</w:t>
        </w:r>
      </w:hyperlink>
      <w:r w:rsidRPr="00BC455A">
        <w:rPr>
          <w:rFonts w:ascii="Times New Roman" w:hAnsi="Times New Roman" w:cs="Times New Roman"/>
          <w:sz w:val="28"/>
          <w:szCs w:val="28"/>
        </w:rPr>
        <w:t xml:space="preserve"> di sfondo, cioè i dati personali principali dell’intervistato e vengono anche dette variabili ascritte dato che sono variabili che l’intervistato non determina per sua scelta, ma si trova per </w:t>
      </w:r>
      <w:proofErr w:type="spellStart"/>
      <w:r w:rsidRPr="00BC455A">
        <w:rPr>
          <w:rFonts w:ascii="Times New Roman" w:hAnsi="Times New Roman" w:cs="Times New Roman"/>
          <w:sz w:val="28"/>
          <w:szCs w:val="28"/>
        </w:rPr>
        <w:t>ascrizione</w:t>
      </w:r>
      <w:proofErr w:type="spellEnd"/>
      <w:r w:rsidRPr="00BC455A">
        <w:rPr>
          <w:rFonts w:ascii="Times New Roman" w:hAnsi="Times New Roman" w:cs="Times New Roman"/>
          <w:sz w:val="28"/>
          <w:szCs w:val="28"/>
        </w:rPr>
        <w:t>.</w:t>
      </w:r>
    </w:p>
    <w:p w:rsidR="00BC455A" w:rsidRPr="00BC455A" w:rsidRDefault="00BC455A" w:rsidP="00BC455A">
      <w:pPr>
        <w:numPr>
          <w:ilvl w:val="0"/>
          <w:numId w:val="1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 xml:space="preserve">Uno studio teorico e/o uno studio esplorativo sulla popolazione di soggetti a cui il questionario è destinato. In questa fase può essere opportuno estrarre dalla </w:t>
      </w:r>
      <w:hyperlink r:id="rId10" w:history="1">
        <w:r w:rsidRPr="00BC455A">
          <w:rPr>
            <w:rStyle w:val="Collegamentoipertestuale"/>
            <w:rFonts w:ascii="Times New Roman" w:hAnsi="Times New Roman" w:cs="Times New Roman"/>
            <w:sz w:val="28"/>
            <w:szCs w:val="28"/>
          </w:rPr>
          <w:t>popolazione</w:t>
        </w:r>
      </w:hyperlink>
      <w:r w:rsidRPr="00BC455A">
        <w:rPr>
          <w:rFonts w:ascii="Times New Roman" w:hAnsi="Times New Roman" w:cs="Times New Roman"/>
          <w:sz w:val="28"/>
          <w:szCs w:val="28"/>
        </w:rPr>
        <w:t xml:space="preserve"> un piccolo campione e condurre una ricerca esplorativa mediante </w:t>
      </w:r>
      <w:hyperlink r:id="rId11" w:history="1">
        <w:r w:rsidRPr="001C6001">
          <w:rPr>
            <w:rStyle w:val="Collegamentoipertestuale"/>
            <w:rFonts w:ascii="Times New Roman" w:hAnsi="Times New Roman" w:cs="Times New Roman"/>
            <w:sz w:val="28"/>
            <w:szCs w:val="28"/>
          </w:rPr>
          <w:t>interviste</w:t>
        </w:r>
      </w:hyperlink>
      <w:r w:rsidRPr="00BC455A">
        <w:rPr>
          <w:rFonts w:ascii="Times New Roman" w:hAnsi="Times New Roman" w:cs="Times New Roman"/>
          <w:sz w:val="28"/>
          <w:szCs w:val="28"/>
        </w:rPr>
        <w:t xml:space="preserve"> con basso grado di strutturazione.</w:t>
      </w:r>
    </w:p>
    <w:p w:rsidR="00BC455A" w:rsidRPr="00BC455A" w:rsidRDefault="00BC455A" w:rsidP="00BC455A">
      <w:pPr>
        <w:numPr>
          <w:ilvl w:val="0"/>
          <w:numId w:val="1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>La formulazione delle domande. Sulla base degli indicatori individuati è necessario definire uno o più quesiti per ciascuno di essi. Le domande possono essere aperte o chiuse.</w:t>
      </w:r>
    </w:p>
    <w:p w:rsidR="00BC455A" w:rsidRPr="00BC455A" w:rsidRDefault="00BC455A" w:rsidP="00BC455A">
      <w:pPr>
        <w:numPr>
          <w:ilvl w:val="0"/>
          <w:numId w:val="1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>La definizione dell’ordine delle domande e la strutturazione del questionario in sezioni. Dividendo il questionario in sezioni ciascuna domanda può essere numerata.</w:t>
      </w:r>
    </w:p>
    <w:p w:rsidR="00BC455A" w:rsidRPr="00BC455A" w:rsidRDefault="00BC455A" w:rsidP="00BC455A">
      <w:pPr>
        <w:numPr>
          <w:ilvl w:val="0"/>
          <w:numId w:val="1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>La predisposizione delle modalità di presentazione del questionario, la scelta della forma di somministrazione, la preparazione della lettera di presentazione e del modulo prestampato per la dichiarazione di assenso dell’intervistato al trattament</w:t>
      </w:r>
      <w:r>
        <w:rPr>
          <w:rFonts w:ascii="Times New Roman" w:hAnsi="Times New Roman" w:cs="Times New Roman"/>
          <w:sz w:val="28"/>
          <w:szCs w:val="28"/>
        </w:rPr>
        <w:t>o dei suoi dati per i questionar</w:t>
      </w:r>
      <w:r w:rsidRPr="00BC455A">
        <w:rPr>
          <w:rFonts w:ascii="Times New Roman" w:hAnsi="Times New Roman" w:cs="Times New Roman"/>
          <w:sz w:val="28"/>
          <w:szCs w:val="28"/>
        </w:rPr>
        <w:t>i anonimi.</w:t>
      </w:r>
    </w:p>
    <w:p w:rsidR="00BC455A" w:rsidRPr="00BC455A" w:rsidRDefault="00BC455A" w:rsidP="00BC455A">
      <w:pPr>
        <w:numPr>
          <w:ilvl w:val="0"/>
          <w:numId w:val="1"/>
        </w:numPr>
        <w:tabs>
          <w:tab w:val="left" w:pos="16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 xml:space="preserve">La somministrazione pilota o </w:t>
      </w:r>
      <w:proofErr w:type="spellStart"/>
      <w:r w:rsidRPr="00BC455A">
        <w:rPr>
          <w:rFonts w:ascii="Times New Roman" w:hAnsi="Times New Roman" w:cs="Times New Roman"/>
          <w:sz w:val="28"/>
          <w:szCs w:val="28"/>
        </w:rPr>
        <w:t>pretest</w:t>
      </w:r>
      <w:proofErr w:type="spellEnd"/>
      <w:r w:rsidRPr="00BC455A">
        <w:rPr>
          <w:rFonts w:ascii="Times New Roman" w:hAnsi="Times New Roman" w:cs="Times New Roman"/>
          <w:sz w:val="28"/>
          <w:szCs w:val="28"/>
        </w:rPr>
        <w:t xml:space="preserve"> del questionario allo scopo di calibrare il </w:t>
      </w:r>
      <w:hyperlink r:id="rId12" w:history="1">
        <w:r w:rsidRPr="00BC455A">
          <w:rPr>
            <w:rStyle w:val="Collegamentoipertestuale"/>
            <w:rFonts w:ascii="Times New Roman" w:hAnsi="Times New Roman" w:cs="Times New Roman"/>
            <w:sz w:val="28"/>
            <w:szCs w:val="28"/>
          </w:rPr>
          <w:t>linguaggio</w:t>
        </w:r>
      </w:hyperlink>
      <w:r w:rsidRPr="00BC455A">
        <w:rPr>
          <w:rFonts w:ascii="Times New Roman" w:hAnsi="Times New Roman" w:cs="Times New Roman"/>
          <w:sz w:val="28"/>
          <w:szCs w:val="28"/>
        </w:rPr>
        <w:t xml:space="preserve"> con cui le domande sono formulate e verificarne la comprensibilità. </w:t>
      </w:r>
    </w:p>
    <w:p w:rsidR="00BC455A" w:rsidRPr="00BC455A" w:rsidRDefault="00BC455A" w:rsidP="00BC455A">
      <w:pPr>
        <w:tabs>
          <w:tab w:val="left" w:pos="72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 xml:space="preserve">E’ consigliabile in questa fase effettuare controlli di validità e affidabilità dello strumento. L’affidabilità può essere controllata somministrando una seconda volta il questionario allo stesso campione di </w:t>
      </w:r>
      <w:proofErr w:type="spellStart"/>
      <w:r w:rsidRPr="00BC455A">
        <w:rPr>
          <w:rFonts w:ascii="Times New Roman" w:hAnsi="Times New Roman" w:cs="Times New Roman"/>
          <w:sz w:val="28"/>
          <w:szCs w:val="28"/>
        </w:rPr>
        <w:t>pretest</w:t>
      </w:r>
      <w:proofErr w:type="spellEnd"/>
      <w:r w:rsidRPr="00BC455A">
        <w:rPr>
          <w:rFonts w:ascii="Times New Roman" w:hAnsi="Times New Roman" w:cs="Times New Roman"/>
          <w:sz w:val="28"/>
          <w:szCs w:val="28"/>
        </w:rPr>
        <w:t xml:space="preserve"> e verificando se le risposte sono identiche. La validità può essere stabilita sulla base del grado di accordo che manifestano i risultati con quelli ottenuti somministrando allo stesso gruppo un altro questionario con gli stessi obiettivi del questionario da noi costruito.</w:t>
      </w:r>
    </w:p>
    <w:p w:rsidR="00BC455A" w:rsidRPr="00BC455A" w:rsidRDefault="00BC455A" w:rsidP="00BC455A">
      <w:pPr>
        <w:tabs>
          <w:tab w:val="left" w:pos="720"/>
        </w:tabs>
        <w:ind w:left="720"/>
        <w:rPr>
          <w:rFonts w:ascii="Times New Roman" w:hAnsi="Times New Roman" w:cs="Times New Roman"/>
          <w:sz w:val="28"/>
          <w:szCs w:val="28"/>
        </w:rPr>
      </w:pPr>
    </w:p>
    <w:p w:rsidR="00BC455A" w:rsidRPr="00BC455A" w:rsidRDefault="00BC455A" w:rsidP="00BC455A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BC455A">
        <w:rPr>
          <w:rFonts w:ascii="Times New Roman" w:hAnsi="Times New Roman" w:cs="Times New Roman"/>
          <w:sz w:val="28"/>
          <w:szCs w:val="28"/>
        </w:rPr>
        <w:t xml:space="preserve">Le domande posso essere </w:t>
      </w:r>
      <w:r w:rsidRPr="00BC455A">
        <w:rPr>
          <w:rFonts w:ascii="Times New Roman" w:hAnsi="Times New Roman" w:cs="Times New Roman"/>
          <w:i/>
          <w:sz w:val="28"/>
          <w:szCs w:val="28"/>
        </w:rPr>
        <w:t>aperte</w:t>
      </w:r>
      <w:r w:rsidRPr="00BC455A">
        <w:rPr>
          <w:rFonts w:ascii="Times New Roman" w:hAnsi="Times New Roman" w:cs="Times New Roman"/>
          <w:sz w:val="28"/>
          <w:szCs w:val="28"/>
        </w:rPr>
        <w:t xml:space="preserve"> o </w:t>
      </w:r>
      <w:r w:rsidRPr="00BC455A">
        <w:rPr>
          <w:rFonts w:ascii="Times New Roman" w:hAnsi="Times New Roman" w:cs="Times New Roman"/>
          <w:i/>
          <w:sz w:val="28"/>
          <w:szCs w:val="28"/>
        </w:rPr>
        <w:t xml:space="preserve">chiuse. </w:t>
      </w:r>
      <w:r w:rsidRPr="00BC455A">
        <w:rPr>
          <w:rFonts w:ascii="Times New Roman" w:hAnsi="Times New Roman" w:cs="Times New Roman"/>
          <w:sz w:val="28"/>
          <w:szCs w:val="28"/>
        </w:rPr>
        <w:t xml:space="preserve">Tra le domande chiuse vi sono le domande di </w:t>
      </w:r>
      <w:r w:rsidRPr="001C6001">
        <w:rPr>
          <w:rFonts w:ascii="Times New Roman" w:hAnsi="Times New Roman" w:cs="Times New Roman"/>
          <w:sz w:val="28"/>
          <w:szCs w:val="28"/>
        </w:rPr>
        <w:t>ordinamento</w:t>
      </w:r>
      <w:r w:rsidRPr="00BC455A">
        <w:rPr>
          <w:rFonts w:ascii="Times New Roman" w:hAnsi="Times New Roman" w:cs="Times New Roman"/>
          <w:sz w:val="28"/>
          <w:szCs w:val="28"/>
        </w:rPr>
        <w:t xml:space="preserve"> che chiedono al rispondente di esprimere </w:t>
      </w:r>
      <w:hyperlink r:id="rId13" w:history="1">
        <w:r w:rsidRPr="00BC455A">
          <w:rPr>
            <w:rStyle w:val="Collegamentoipertestuale"/>
            <w:rFonts w:ascii="Times New Roman" w:hAnsi="Times New Roman" w:cs="Times New Roman"/>
            <w:sz w:val="28"/>
            <w:szCs w:val="28"/>
          </w:rPr>
          <w:t>giudizi</w:t>
        </w:r>
      </w:hyperlink>
      <w:r w:rsidRPr="00BC455A">
        <w:rPr>
          <w:rFonts w:ascii="Times New Roman" w:hAnsi="Times New Roman" w:cs="Times New Roman"/>
          <w:sz w:val="28"/>
          <w:szCs w:val="28"/>
        </w:rPr>
        <w:t xml:space="preserve"> di ordinamento tra gruppi di </w:t>
      </w:r>
      <w:hyperlink r:id="rId14" w:history="1">
        <w:r w:rsidRPr="001C6001">
          <w:rPr>
            <w:rStyle w:val="Collegamentoipertestuale"/>
            <w:rFonts w:ascii="Times New Roman" w:hAnsi="Times New Roman" w:cs="Times New Roman"/>
            <w:sz w:val="28"/>
            <w:szCs w:val="28"/>
          </w:rPr>
          <w:t>stimoli</w:t>
        </w:r>
      </w:hyperlink>
      <w:r w:rsidRPr="00BC455A">
        <w:rPr>
          <w:rFonts w:ascii="Times New Roman" w:hAnsi="Times New Roman" w:cs="Times New Roman"/>
          <w:sz w:val="28"/>
          <w:szCs w:val="28"/>
        </w:rPr>
        <w:t xml:space="preserve">. Caso particolare di domanda che dà origine ad un ordinamento è la </w:t>
      </w:r>
      <w:hyperlink r:id="rId15" w:history="1">
        <w:r>
          <w:rPr>
            <w:rStyle w:val="Collegamentoipertestuale"/>
            <w:rFonts w:ascii="Times New Roman" w:hAnsi="Times New Roman" w:cs="Times New Roman"/>
            <w:sz w:val="28"/>
            <w:szCs w:val="28"/>
          </w:rPr>
          <w:t>S</w:t>
        </w:r>
        <w:r w:rsidRPr="00BC455A">
          <w:rPr>
            <w:rStyle w:val="Collegamentoipertestuale"/>
            <w:rFonts w:ascii="Times New Roman" w:hAnsi="Times New Roman" w:cs="Times New Roman"/>
            <w:sz w:val="28"/>
            <w:szCs w:val="28"/>
          </w:rPr>
          <w:t xml:space="preserve">cala di </w:t>
        </w:r>
        <w:proofErr w:type="spellStart"/>
        <w:r w:rsidRPr="00BC455A">
          <w:rPr>
            <w:rStyle w:val="Collegamentoipertestuale"/>
            <w:rFonts w:ascii="Times New Roman" w:hAnsi="Times New Roman" w:cs="Times New Roman"/>
            <w:sz w:val="28"/>
            <w:szCs w:val="28"/>
          </w:rPr>
          <w:t>Guttman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  <w:r w:rsidRPr="00BC455A">
        <w:rPr>
          <w:rFonts w:ascii="Times New Roman" w:hAnsi="Times New Roman" w:cs="Times New Roman"/>
          <w:sz w:val="28"/>
          <w:szCs w:val="28"/>
        </w:rPr>
        <w:t xml:space="preserve"> Vi sono inoltre anche domande di </w:t>
      </w:r>
      <w:r w:rsidRPr="001C6001">
        <w:rPr>
          <w:rFonts w:ascii="Times New Roman" w:hAnsi="Times New Roman" w:cs="Times New Roman"/>
          <w:sz w:val="28"/>
          <w:szCs w:val="28"/>
        </w:rPr>
        <w:t>posizionamento</w:t>
      </w:r>
      <w:r w:rsidRPr="00BC455A">
        <w:rPr>
          <w:rFonts w:ascii="Times New Roman" w:hAnsi="Times New Roman" w:cs="Times New Roman"/>
          <w:sz w:val="28"/>
          <w:szCs w:val="28"/>
        </w:rPr>
        <w:t xml:space="preserve"> che chiedono al rispondente il suo grado di accordo o di disaccordo verso le affermazioni riportate. </w:t>
      </w:r>
    </w:p>
    <w:p w:rsidR="00BC455A" w:rsidRPr="00BC455A" w:rsidRDefault="00BC455A" w:rsidP="00BC455A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BC455A">
        <w:rPr>
          <w:rFonts w:ascii="Times New Roman" w:hAnsi="Times New Roman" w:cs="Times New Roman"/>
          <w:sz w:val="28"/>
          <w:szCs w:val="28"/>
        </w:rPr>
        <w:t xml:space="preserve">Particolare cura va data alla formulazione delle domande e delle risposte predefinite. Le domande possono avere tre tipi di formulazione: </w:t>
      </w:r>
      <w:r w:rsidRPr="00BC455A">
        <w:rPr>
          <w:rFonts w:ascii="Times New Roman" w:hAnsi="Times New Roman" w:cs="Times New Roman"/>
          <w:i/>
          <w:sz w:val="28"/>
          <w:szCs w:val="28"/>
        </w:rPr>
        <w:t xml:space="preserve">dirette, indirette e </w:t>
      </w:r>
      <w:hyperlink r:id="rId16" w:anchor="v=onepage&amp;q=%22doman" w:history="1">
        <w:r w:rsidRPr="00463DC7">
          <w:rPr>
            <w:rStyle w:val="Collegamentoipertestuale"/>
            <w:rFonts w:ascii="Times New Roman" w:hAnsi="Times New Roman" w:cs="Times New Roman"/>
            <w:i/>
            <w:sz w:val="28"/>
            <w:szCs w:val="28"/>
          </w:rPr>
          <w:t>proiettive</w:t>
        </w:r>
      </w:hyperlink>
      <w:r w:rsidRPr="00BC455A">
        <w:rPr>
          <w:rFonts w:ascii="Times New Roman" w:hAnsi="Times New Roman" w:cs="Times New Roman"/>
          <w:sz w:val="28"/>
          <w:szCs w:val="28"/>
        </w:rPr>
        <w:t xml:space="preserve">. Nella formulazione rientra anche la comprensibilità della domanda. Una domanda ambigua, mal formulata o non comprensibile per l’intervistato è la fonte più frequente di non validità della rilevazione. La validità può essere stabilita sulla base del grado di accordo che manifestano i risultati con quelli ottenuti somministrando allo stesso gruppo un altro questionario da noi costruito. </w:t>
      </w:r>
    </w:p>
    <w:p w:rsidR="00E95408" w:rsidRPr="00BC455A" w:rsidRDefault="00E95408">
      <w:pPr>
        <w:rPr>
          <w:rFonts w:ascii="Times New Roman" w:hAnsi="Times New Roman" w:cs="Times New Roman"/>
          <w:sz w:val="28"/>
          <w:szCs w:val="28"/>
        </w:rPr>
      </w:pPr>
    </w:p>
    <w:sectPr w:rsidR="00E95408" w:rsidRPr="00BC455A" w:rsidSect="00293E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D159F"/>
    <w:multiLevelType w:val="hybridMultilevel"/>
    <w:tmpl w:val="70E0B94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BC455A"/>
    <w:rsid w:val="001C6001"/>
    <w:rsid w:val="00293E3B"/>
    <w:rsid w:val="00463DC7"/>
    <w:rsid w:val="00BC455A"/>
    <w:rsid w:val="00E9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93E3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C45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p.it/Sezione.jsp?idSezione=62&amp;idSezioneRif=39" TargetMode="External"/><Relationship Id="rId13" Type="http://schemas.openxmlformats.org/officeDocument/2006/relationships/hyperlink" Target="http://it.wikipedia.org/wiki/Giudizi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digilander.libero.it/IntelligenzaEmotiva/percezione.htm" TargetMode="External"/><Relationship Id="rId12" Type="http://schemas.openxmlformats.org/officeDocument/2006/relationships/hyperlink" Target="http://www.homolaicus.com/linguaggi/psico_linguaggio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ooks.google.it/books?id=K-n4TqhoQk0C&amp;pg=PA184&amp;lpg=PA184&amp;dq=%22domande+proiettive%22&amp;source=bl&amp;ots=FaP4I9RO6h&amp;sig=JHYgyTsWEv5cdeA2TCyzP6pa4AU&amp;hl=it&amp;ei=IeKTS42RHOCVsQbo7p2TAw&amp;sa=X&amp;oi=book_result&amp;ct=result&amp;resnum=4&amp;ved=0CA8Q6AEwAw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ryannaaa@hotmail.it" TargetMode="External"/><Relationship Id="rId11" Type="http://schemas.openxmlformats.org/officeDocument/2006/relationships/hyperlink" Target="http://www.urp.it/Sezione.jsp?idSezione=56&amp;idSezioneRif=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ederica.unina.it/sociologia/metodologia-e-tecnica-della-ricerca-sociale/la-tecnica-delle-scale-di-atteggiamento-la-scala-guttman/" TargetMode="External"/><Relationship Id="rId10" Type="http://schemas.openxmlformats.org/officeDocument/2006/relationships/hyperlink" Target="http://www.pbmstoria.it/dizionari/storiografia/lemmi/314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t.wikipedia.org/wiki/Variabile" TargetMode="External"/><Relationship Id="rId14" Type="http://schemas.openxmlformats.org/officeDocument/2006/relationships/hyperlink" Target="http://it.wikipedia.org/wiki/Stimol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54C56-D8CB-4E24-AB05-9F01D3F48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Fujitsu Siemens</Company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</dc:creator>
  <cp:keywords/>
  <dc:description/>
  <cp:lastModifiedBy>Arianna</cp:lastModifiedBy>
  <cp:revision>3</cp:revision>
  <dcterms:created xsi:type="dcterms:W3CDTF">2010-03-04T20:49:00Z</dcterms:created>
  <dcterms:modified xsi:type="dcterms:W3CDTF">2010-03-07T17:29:00Z</dcterms:modified>
</cp:coreProperties>
</file>